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5160"/>
        <w:gridCol w:w="4469"/>
      </w:tblGrid>
      <w:tr>
        <w:tblPrEx/>
        <w:trPr>
          <w:trHeight w:val="4255"/>
        </w:trPr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pStyle w:val="896"/>
              <w:contextualSpacing/>
              <w:jc w:val="center"/>
              <w:spacing w:line="216" w:lineRule="auto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ФЕДЕРАЛЬНАЯ СЛУЖБА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896"/>
              <w:contextualSpacing/>
              <w:jc w:val="center"/>
              <w:spacing w:line="216" w:lineRule="auto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ГОСУДАРСТВЕННОЙ РЕГИСТРАЦИИ, КАДАСТРА И КАРТОГРАФИИ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896"/>
              <w:contextualSpacing/>
              <w:jc w:val="center"/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(РОСРЕЕСТР)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pStyle w:val="89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Управление Федеральной службы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9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государственной регистрации,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9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кадастра и картографии по Пермскому краю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9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(Управление Росреестра по Пермскому краю)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96"/>
              <w:contextualSpacing/>
              <w:jc w:val="center"/>
              <w:rPr>
                <w:b/>
                <w:sz w:val="8"/>
                <w:szCs w:val="8"/>
              </w:rPr>
            </w:pP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</w:p>
          <w:p>
            <w:pPr>
              <w:pStyle w:val="896"/>
              <w:contextualSpacing/>
              <w:jc w:val="center"/>
              <w:rPr>
                <w:spacing w:val="-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Ленина ул.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д.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г. Пермь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6"/>
                <w:sz w:val="20"/>
                <w:szCs w:val="20"/>
              </w:rPr>
              <w:t xml:space="preserve">614990</w:t>
            </w:r>
            <w:r>
              <w:rPr>
                <w:spacing w:val="-6"/>
                <w:sz w:val="20"/>
                <w:szCs w:val="20"/>
              </w:rPr>
            </w:r>
            <w:r>
              <w:rPr>
                <w:spacing w:val="-6"/>
                <w:sz w:val="20"/>
                <w:szCs w:val="20"/>
              </w:rPr>
            </w:r>
          </w:p>
          <w:p>
            <w:pPr>
              <w:pStyle w:val="896"/>
              <w:contextualSpacing/>
              <w:jc w:val="center"/>
              <w:rPr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  <w:t xml:space="preserve">205-95-59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факс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205-96-9</w:t>
            </w:r>
            <w:r>
              <w:rPr>
                <w:spacing w:val="-3"/>
                <w:sz w:val="20"/>
                <w:szCs w:val="20"/>
              </w:rPr>
              <w:t xml:space="preserve">3</w:t>
            </w:r>
            <w:r>
              <w:rPr>
                <w:spacing w:val="-3"/>
                <w:sz w:val="20"/>
                <w:szCs w:val="20"/>
              </w:rPr>
            </w:r>
            <w:r>
              <w:rPr>
                <w:spacing w:val="-3"/>
                <w:sz w:val="20"/>
                <w:szCs w:val="20"/>
              </w:rPr>
            </w:r>
          </w:p>
          <w:p>
            <w:pPr>
              <w:pStyle w:val="896"/>
              <w:contextualSpacing/>
              <w:jc w:val="center"/>
              <w:spacing w:line="600" w:lineRule="auto"/>
              <w:rPr>
                <w:sz w:val="28"/>
                <w:szCs w:val="28"/>
              </w:rPr>
            </w:pPr>
            <w:r/>
            <w:hyperlink r:id="rId12" w:tooltip="http://www.rosreestr.gov.ru/" w:history="1">
              <w:r>
                <w:rPr>
                  <w:sz w:val="20"/>
                  <w:szCs w:val="20"/>
                </w:rPr>
                <w:t xml:space="preserve">http://www.rosreestr.gov.ru</w:t>
              </w:r>
            </w:hyperlink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96"/>
              <w:contextualSpacing/>
              <w:spacing w:line="360" w:lineRule="auto"/>
              <w:tabs>
                <w:tab w:val="left" w:pos="2159" w:leader="none"/>
                <w:tab w:val="left" w:pos="4962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 xml:space="preserve">№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sz w:val="24"/>
              </w:rPr>
              <w:t xml:space="preserve">___________________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96"/>
              <w:contextualSpacing/>
              <w:spacing w:line="360" w:lineRule="auto"/>
              <w:rPr>
                <w:b/>
                <w:sz w:val="23"/>
              </w:rPr>
            </w:pPr>
            <w:r>
              <w:rPr>
                <w:sz w:val="24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186458</wp:posOffset>
                      </wp:positionV>
                      <wp:extent cx="3228975" cy="514350"/>
                      <wp:effectExtent l="0" t="0" r="0" b="0"/>
                      <wp:wrapNone/>
                      <wp:docPr id="1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28975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8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/>
                                  <w:permStart w:displacedbyCustomXml="next" w:edGrp="everyone" w:id="469779340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Об изменении законодательства</w:t>
                                  </w:r>
                                  <w:permEnd w:displacedbyCustomXml="next" w:id="469779340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59264;o:allowoverlap:true;o:allowincell:true;mso-position-horizontal-relative:text;margin-left:-5.40pt;mso-position-horizontal:absolute;mso-position-vertical-relative:text;margin-top:14.68pt;mso-position-vertical:absolute;width:254.25pt;height:40.50pt;mso-wrap-distance-left:9.00pt;mso-wrap-distance-top:3.60pt;mso-wrap-distance-right:9.00pt;mso-wrap-distance-bottom:3.60pt;v-text-anchor:top;visibility:visible;" filled="f" stroked="f" strokeweight="0.75pt">
                      <v:textbox inset="0,0,0,0">
                        <w:txbxContent>
                          <w:p>
                            <w:pPr>
                              <w:spacing w:line="228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/>
                            <w:permStart w:displacedbyCustomXml="next" w:edGrp="everyone" w:id="469779340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Об изменении законодательства</w:t>
                            </w:r>
                            <w:permEnd w:displacedbyCustomXml="next" w:id="469779340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pacing w:val="-1"/>
                <w:sz w:val="24"/>
              </w:rPr>
              <w:t xml:space="preserve">№</w:t>
            </w:r>
            <w:r>
              <w:rPr>
                <w:spacing w:val="-1"/>
                <w:sz w:val="24"/>
              </w:rPr>
              <w:t xml:space="preserve">_____</w:t>
            </w:r>
            <w:r>
              <w:rPr>
                <w:spacing w:val="-1"/>
                <w:sz w:val="24"/>
              </w:rPr>
              <w:t xml:space="preserve">______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spacing w:val="-1"/>
                <w:sz w:val="24"/>
              </w:rPr>
              <w:t xml:space="preserve">_ от </w:t>
            </w:r>
            <w:r>
              <w:rPr>
                <w:spacing w:val="-1"/>
                <w:sz w:val="24"/>
              </w:rPr>
              <w:t xml:space="preserve">___</w:t>
            </w:r>
            <w:r>
              <w:rPr>
                <w:spacing w:val="-1"/>
                <w:sz w:val="24"/>
              </w:rPr>
              <w:t xml:space="preserve">______________</w:t>
            </w:r>
            <w:r>
              <w:rPr>
                <w:spacing w:val="-1"/>
                <w:sz w:val="24"/>
              </w:rPr>
              <w:t xml:space="preserve">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b/>
                <w:sz w:val="23"/>
              </w:rPr>
            </w:r>
            <w:r>
              <w:rPr>
                <w:b/>
                <w:sz w:val="23"/>
              </w:rPr>
            </w:r>
          </w:p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pStyle w:val="872"/>
              <w:rPr>
                <w:sz w:val="26"/>
                <w:szCs w:val="26"/>
                <w:highlight w:val="none"/>
              </w:rPr>
            </w:pPr>
            <w:r>
              <w:rPr>
                <w:sz w:val="28"/>
                <w:szCs w:val="28"/>
              </w:rPr>
              <w:t xml:space="preserve">Руководителям саморегулируемых организаций кадастровых инженеров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pStyle w:val="872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360" w:lineRule="auto"/>
              <w:rPr>
                <w:szCs w:val="26"/>
              </w:rPr>
            </w:pPr>
            <w:r>
              <w:rPr>
                <w:sz w:val="28"/>
                <w:szCs w:val="28"/>
              </w:rPr>
              <w:t xml:space="preserve">(согласно рассылке)</w:t>
            </w:r>
            <w:r>
              <w:rPr>
                <w:sz w:val="28"/>
                <w:szCs w:val="28"/>
              </w:rPr>
            </w:r>
            <w:permEnd w:id="308762249"/>
            <w:r>
              <w:rPr>
                <w:szCs w:val="26"/>
              </w:rPr>
            </w:r>
            <w:r>
              <w:rPr>
                <w:szCs w:val="26"/>
              </w:rPr>
            </w:r>
          </w:p>
          <w:p>
            <w:pPr>
              <w:spacing w:line="360" w:lineRule="auto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gridSpan w:val="2"/>
            <w:shd w:val="clear" w:color="auto" w:fill="auto"/>
            <w:tcW w:w="9629" w:type="dxa"/>
            <w:textDirection w:val="lrTb"/>
            <w:noWrap w:val="false"/>
          </w:tcPr>
          <w:p>
            <w:pPr>
              <w:jc w:val="center"/>
            </w:pPr>
            <w:r/>
            <w:permStart w:edGrp="everyone" w:id="862266434"/>
            <w:r>
              <w:t xml:space="preserve">Уважаемые коллеги!</w:t>
            </w:r>
            <w:permEnd w:id="862266434"/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jc w:val="center"/>
      </w:pPr>
      <w:r/>
      <w:r/>
    </w:p>
    <w:p>
      <w:pPr>
        <w:ind w:firstLine="709"/>
        <w:jc w:val="both"/>
        <w:rPr>
          <w:highlight w:val="none"/>
        </w:rPr>
      </w:pPr>
      <w:r/>
      <w:permStart w:edGrp="everyone" w:id="1566013166"/>
      <w:r>
        <w:t xml:space="preserve">Управление Росреестра по Пермскому краю в связи с вступлением в силу с 05.02.2025 Федерального закона от 08.08.2024 № 260-ФЗ «О внесении изменений в отдельные законодательные акты Российской Федерации» (далее – Закон № 260-ФЗ) сообщает следующее.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Статьей 31.1 Федерального закона от 25.07.2002 № 115-ФЗ «О правовом положении иностранных граждан в Российской Федерации» (далее –</w:t>
      </w:r>
      <w:r>
        <w:rPr>
          <w:highlight w:val="none"/>
        </w:rPr>
        <w:t xml:space="preserve"> Закон</w:t>
        <w:br/>
        <w:t xml:space="preserve">№ 115-ФЗ), введённой Законом № 260-ФЗ, предусмотрено применение в отношении иностранного гражданина или лица без гражданства, включенных в реестр контролируемых лиц (далее – контролируемое лицо), в том числе таких ограничительных мер, как запрет на </w:t>
      </w:r>
      <w:r>
        <w:rPr>
          <w:i w:val="0"/>
          <w:iCs w:val="0"/>
          <w:highlight w:val="none"/>
        </w:rPr>
        <w:t xml:space="preserve">постановку</w:t>
      </w:r>
      <w:r>
        <w:rPr>
          <w:highlight w:val="none"/>
        </w:rPr>
        <w:t xml:space="preserve"> недвижимого имущества на государственный кадастровый учет и (или) государственную регистрацию прав, осуществляемые в соответствии с Федеральным законом от 13.07.2015</w:t>
        <w:br/>
        <w:t xml:space="preserve">№ 218-ФЗ «О государственной регистрации недвижимости» (далее – Закон</w:t>
        <w:br/>
        <w:t xml:space="preserve">№ 218-ФЗ).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При этом не будет являться препятствием наличие сведений</w:t>
        <w:br/>
        <w:t xml:space="preserve">о контролируемом лице для осущест</w:t>
      </w:r>
      <w:r>
        <w:rPr>
          <w:highlight w:val="none"/>
        </w:rPr>
        <w:t xml:space="preserve">вления государственного кадастрового учета и (или) государственной регистрации прав в связи с прекращением существования объекта недвижимости или для осуществления государственного кадастрового учета в связи с изменением сведений об объекте недвижимости.  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Названные ограничения применяются с даты внесения сведений</w:t>
        <w:br/>
        <w:t xml:space="preserve">о контролируемом лице в реестр контролируемых лиц, предусмотренный ст. 31.2 Закона № 115-ФЗ, и продолжают действовать до исключения сведений</w:t>
        <w:br/>
      </w:r>
      <w:r>
        <w:rPr>
          <w:highlight w:val="none"/>
        </w:rPr>
        <w:t xml:space="preserve">о контролируемом лице из реестра контролируемых лиц.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Также предусмотрена административная ответственность за оказание услуг </w:t>
      </w:r>
      <w:r>
        <w:rPr>
          <w:highlight w:val="none"/>
        </w:rPr>
        <w:t xml:space="preserve">иностранному гражданину, включенному в реестр контролируемых лиц, предоставление которых запрещается (ограничивается) в соответствии с законодательство</w:t>
      </w:r>
      <w:r>
        <w:rPr>
          <w:highlight w:val="none"/>
        </w:rPr>
        <w:t xml:space="preserve">м Российской Федерации</w:t>
      </w:r>
      <w:r>
        <w:rPr>
          <w:highlight w:val="none"/>
        </w:rPr>
        <w:t xml:space="preserve"> (ч. 3 ст. 18.9 Кодекса Российской Федерации об административных правонарушениях).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Проверка сведений о включении иностранного гражданина или лица без гражданства в реестр контролируемых лиц может осуществляться кадастровыми инженерами в модуле «Реестр контролируемых лиц» сайта Министерства внутренних дел Российской Федерации.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Включение заявителя в реестр контролируемых лиц для многофункционального центра предоставления государственных или муниципальных усл</w:t>
      </w:r>
      <w:r>
        <w:rPr>
          <w:highlight w:val="none"/>
        </w:rPr>
        <w:t xml:space="preserve">уг (далее – МФЦ) является основанием для отказа в приёме документов (ч. 1 ст. 18 Закона № 218-ФЗ). В случае, если заявление и документы от контролируемых лиц (их представителей) были приняты МФЦ или направлены в орган регистрации прав в форме электронных д</w:t>
      </w:r>
      <w:r>
        <w:rPr>
          <w:highlight w:val="none"/>
        </w:rPr>
        <w:t xml:space="preserve">окументов, то принимая во внимание предусмотренные ст. 31.1 Закона № 115-ФЗ ограничительные меры, осуществление государственного кадастрового учета и (или) государственной регистрации прав будет приостановлено на основании</w:t>
        <w:br/>
        <w:t xml:space="preserve">п. 7 ч. 1 ст. 26 Закона № 218-ФЗ.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В этой связи просим довести указанную информацию до кадастровых инженеров и учесть при заключении договоров подряда на выполнение кадастровых работ.       </w:t>
      </w:r>
      <w:r>
        <w:rPr>
          <w:highlight w:val="none"/>
        </w:rPr>
      </w:r>
      <w:r>
        <w:rPr>
          <w:highlight w:val="none"/>
        </w:rPr>
      </w:r>
    </w:p>
    <w:p>
      <w:r/>
      <w:r/>
    </w:p>
    <w:p>
      <w:r/>
      <w:r/>
    </w:p>
    <w:p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>
        <w:tblPrEx/>
        <w:trPr/>
        <w:tc>
          <w:tcPr>
            <w:tcW w:w="4962" w:type="dxa"/>
            <w:textDirection w:val="lrTb"/>
            <w:noWrap w:val="false"/>
          </w:tcPr>
          <w:p>
            <w:pPr>
              <w:ind w:left="-105"/>
            </w:pPr>
            <w:r/>
            <w:permStart w:edGrp="everyone" w:id="515247175"/>
            <w:r>
              <w:t xml:space="preserve">Заместитель руководителя</w:t>
            </w:r>
            <w:permEnd w:id="515247175"/>
            <w:r/>
            <w:r/>
          </w:p>
        </w:tc>
        <w:tc>
          <w:tcPr>
            <w:tcW w:w="425" w:type="dxa"/>
            <w:textDirection w:val="lrTb"/>
            <w:noWrap w:val="false"/>
          </w:tcPr>
          <w:p>
            <w:r/>
            <w:r/>
          </w:p>
        </w:tc>
        <w:tc>
          <w:tcPr>
            <w:tcW w:w="4242" w:type="dxa"/>
            <w:vAlign w:val="bottom"/>
            <w:textDirection w:val="lrTb"/>
            <w:noWrap w:val="false"/>
          </w:tcPr>
          <w:p>
            <w:pPr>
              <w:ind w:left="38" w:right="-114"/>
              <w:jc w:val="right"/>
            </w:pPr>
            <w:r/>
            <w:permStart w:edGrp="everyone" w:id="1996772617"/>
            <w:r>
              <w:t xml:space="preserve">С.</w:t>
            </w:r>
            <w:r>
              <w:t xml:space="preserve">И. Ильиных</w:t>
            </w:r>
            <w:bookmarkStart w:id="0" w:name="_GoBack"/>
            <w:r/>
            <w:bookmarkEnd w:id="0"/>
            <w:r/>
            <w:permEnd w:id="1996772617"/>
            <w:r/>
            <w:r/>
          </w:p>
        </w:tc>
      </w:tr>
    </w:tbl>
    <w:p>
      <w:r/>
      <w:r/>
    </w:p>
    <w:p>
      <w:r/>
      <w:r/>
    </w:p>
    <w:p>
      <w:pPr>
        <w:pStyle w:val="891"/>
      </w:pPr>
      <w:r/>
      <w:permStart w:edGrp="everyone" w:id="2093296505"/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/>
      <w:r/>
    </w:p>
    <w:p>
      <w:pPr>
        <w:pStyle w:val="891"/>
      </w:pPr>
      <w:r>
        <w:t xml:space="preserve">Котляревская Анна Александровна</w:t>
      </w:r>
      <w:r/>
    </w:p>
    <w:p>
      <w:pPr>
        <w:pStyle w:val="891"/>
      </w:pPr>
      <w:r/>
      <w:permEnd w:id="2093296505"/>
      <w:r>
        <w:t xml:space="preserve">8 (342) 205-95-69 (доб. 1484)</w:t>
      </w:r>
      <w:r/>
    </w:p>
    <w:sectPr>
      <w:headerReference w:type="default" r:id="rId9"/>
      <w:headerReference w:type="even" r:id="rId10"/>
      <w:footnotePr/>
      <w:endnotePr/>
      <w:type w:val="continuous"/>
      <w:pgSz w:w="11907" w:h="16840" w:orient="portrait"/>
      <w:pgMar w:top="1134" w:right="567" w:bottom="1134" w:left="170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72180537"/>
      <w:docPartObj>
        <w:docPartGallery w:val="Page Numbers (Top of Page)"/>
        <w:docPartUnique w:val="true"/>
      </w:docPartObj>
      <w:rPr/>
    </w:sdtPr>
    <w:sdtContent>
      <w:p>
        <w:pPr>
          <w:pStyle w:val="872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fldChar w:fldCharType="begin"/>
    </w:r>
    <w:r>
      <w:instrText xml:space="preserve">PAGE  </w:instrText>
    </w:r>
    <w:r>
      <w:fldChar w:fldCharType="separate"/>
    </w:r>
    <w:r>
      <w:t xml:space="preserve">2</w:t>
    </w:r>
    <w:r>
      <w:fldChar w:fldCharType="end"/>
    </w:r>
    <w:r/>
  </w:p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04" w:firstLine="0"/>
        <w:tabs>
          <w:tab w:val="num" w:pos="1004" w:leader="none"/>
        </w:tabs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68"/>
    <w:next w:val="868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69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68"/>
    <w:next w:val="868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69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68"/>
    <w:next w:val="868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basedOn w:val="869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basedOn w:val="869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basedOn w:val="869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basedOn w:val="869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basedOn w:val="869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68"/>
    <w:next w:val="868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basedOn w:val="869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68"/>
    <w:next w:val="868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basedOn w:val="869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68"/>
    <w:uiPriority w:val="34"/>
    <w:qFormat/>
    <w:pPr>
      <w:contextualSpacing/>
      <w:ind w:left="720"/>
    </w:pPr>
  </w:style>
  <w:style w:type="paragraph" w:styleId="713">
    <w:name w:val="Title"/>
    <w:basedOn w:val="868"/>
    <w:next w:val="868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>
    <w:name w:val="Title Char"/>
    <w:basedOn w:val="869"/>
    <w:link w:val="713"/>
    <w:uiPriority w:val="10"/>
    <w:rPr>
      <w:sz w:val="48"/>
      <w:szCs w:val="48"/>
    </w:rPr>
  </w:style>
  <w:style w:type="paragraph" w:styleId="715">
    <w:name w:val="Subtitle"/>
    <w:basedOn w:val="868"/>
    <w:next w:val="868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>
    <w:name w:val="Subtitle Char"/>
    <w:basedOn w:val="869"/>
    <w:link w:val="715"/>
    <w:uiPriority w:val="11"/>
    <w:rPr>
      <w:sz w:val="24"/>
      <w:szCs w:val="24"/>
    </w:rPr>
  </w:style>
  <w:style w:type="paragraph" w:styleId="717">
    <w:name w:val="Quote"/>
    <w:basedOn w:val="868"/>
    <w:next w:val="868"/>
    <w:link w:val="718"/>
    <w:uiPriority w:val="29"/>
    <w:qFormat/>
    <w:pPr>
      <w:ind w:left="720" w:right="720"/>
    </w:pPr>
    <w:rPr>
      <w:i/>
    </w:rPr>
  </w:style>
  <w:style w:type="character" w:styleId="718">
    <w:name w:val="Quote Char"/>
    <w:link w:val="717"/>
    <w:uiPriority w:val="29"/>
    <w:rPr>
      <w:i/>
    </w:rPr>
  </w:style>
  <w:style w:type="paragraph" w:styleId="719">
    <w:name w:val="Intense Quote"/>
    <w:basedOn w:val="868"/>
    <w:next w:val="868"/>
    <w:link w:val="72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>
    <w:name w:val="Intense Quote Char"/>
    <w:link w:val="719"/>
    <w:uiPriority w:val="30"/>
    <w:rPr>
      <w:i/>
    </w:rPr>
  </w:style>
  <w:style w:type="character" w:styleId="721">
    <w:name w:val="Header Char"/>
    <w:basedOn w:val="869"/>
    <w:link w:val="872"/>
    <w:uiPriority w:val="99"/>
  </w:style>
  <w:style w:type="character" w:styleId="722">
    <w:name w:val="Footer Char"/>
    <w:basedOn w:val="869"/>
    <w:link w:val="876"/>
    <w:uiPriority w:val="99"/>
  </w:style>
  <w:style w:type="paragraph" w:styleId="723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4">
    <w:name w:val="Caption Char"/>
    <w:basedOn w:val="723"/>
    <w:link w:val="876"/>
    <w:uiPriority w:val="99"/>
  </w:style>
  <w:style w:type="table" w:styleId="725">
    <w:name w:val="Table Grid Light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4">
    <w:name w:val="List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5">
    <w:name w:val="List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6">
    <w:name w:val="List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7">
    <w:name w:val="List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8">
    <w:name w:val="List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9">
    <w:name w:val="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1">
    <w:name w:val="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2">
    <w:name w:val="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3">
    <w:name w:val="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4">
    <w:name w:val="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5">
    <w:name w:val="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6">
    <w:name w:val="Bordered &amp; 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8">
    <w:name w:val="Bordered &amp; 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9">
    <w:name w:val="Bordered &amp; 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0">
    <w:name w:val="Bordered &amp; 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1">
    <w:name w:val="Bordered &amp; 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2">
    <w:name w:val="Bordered &amp; 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3">
    <w:name w:val="Bordered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basedOn w:val="869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basedOn w:val="869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qFormat/>
    <w:rPr>
      <w:sz w:val="28"/>
    </w:rPr>
  </w:style>
  <w:style w:type="character" w:styleId="869" w:default="1">
    <w:name w:val="Default Paragraph Font"/>
    <w:uiPriority w:val="1"/>
    <w:semiHidden/>
    <w:unhideWhenUsed/>
  </w:style>
  <w:style w:type="table" w:styleId="8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1" w:default="1">
    <w:name w:val="No List"/>
    <w:uiPriority w:val="99"/>
    <w:semiHidden/>
    <w:unhideWhenUsed/>
  </w:style>
  <w:style w:type="paragraph" w:styleId="872">
    <w:name w:val="Header"/>
    <w:basedOn w:val="868"/>
    <w:link w:val="886"/>
    <w:uiPriority w:val="99"/>
    <w:pPr>
      <w:jc w:val="center"/>
      <w:tabs>
        <w:tab w:val="center" w:pos="4153" w:leader="none"/>
        <w:tab w:val="right" w:pos="8306" w:leader="none"/>
      </w:tabs>
    </w:pPr>
  </w:style>
  <w:style w:type="paragraph" w:styleId="873" w:customStyle="1">
    <w:name w:val="Заголовок к тексту"/>
    <w:basedOn w:val="868"/>
    <w:next w:val="874"/>
    <w:pPr>
      <w:spacing w:after="480" w:line="240" w:lineRule="exact"/>
    </w:pPr>
    <w:rPr>
      <w:b/>
    </w:rPr>
  </w:style>
  <w:style w:type="paragraph" w:styleId="874">
    <w:name w:val="Body Text"/>
    <w:basedOn w:val="868"/>
    <w:pPr>
      <w:ind w:firstLine="720"/>
      <w:jc w:val="both"/>
      <w:spacing w:line="360" w:lineRule="exact"/>
    </w:pPr>
  </w:style>
  <w:style w:type="paragraph" w:styleId="875" w:customStyle="1">
    <w:name w:val="Исполнитель"/>
    <w:basedOn w:val="874"/>
    <w:pPr>
      <w:ind w:firstLine="0"/>
      <w:jc w:val="left"/>
      <w:spacing w:after="120" w:line="240" w:lineRule="exact"/>
    </w:pPr>
    <w:rPr>
      <w:sz w:val="24"/>
    </w:rPr>
  </w:style>
  <w:style w:type="paragraph" w:styleId="876">
    <w:name w:val="Footer"/>
    <w:basedOn w:val="868"/>
    <w:link w:val="887"/>
    <w:uiPriority w:val="99"/>
    <w:rPr>
      <w:sz w:val="20"/>
    </w:rPr>
  </w:style>
  <w:style w:type="paragraph" w:styleId="877">
    <w:name w:val="Signature"/>
    <w:basedOn w:val="868"/>
    <w:next w:val="874"/>
    <w:pPr>
      <w:spacing w:before="480" w:line="240" w:lineRule="exact"/>
      <w:tabs>
        <w:tab w:val="left" w:pos="5103" w:leader="none"/>
        <w:tab w:val="right" w:pos="9639" w:leader="none"/>
      </w:tabs>
    </w:pPr>
  </w:style>
  <w:style w:type="paragraph" w:styleId="878" w:customStyle="1">
    <w:name w:val="Приложение"/>
    <w:basedOn w:val="874"/>
    <w:pPr>
      <w:ind w:left="1985" w:hanging="1985"/>
      <w:spacing w:before="240" w:line="240" w:lineRule="exact"/>
      <w:tabs>
        <w:tab w:val="left" w:pos="1673" w:leader="none"/>
      </w:tabs>
    </w:pPr>
  </w:style>
  <w:style w:type="paragraph" w:styleId="879" w:customStyle="1">
    <w:name w:val="Адресат"/>
    <w:basedOn w:val="868"/>
    <w:pPr>
      <w:spacing w:line="240" w:lineRule="exact"/>
    </w:pPr>
  </w:style>
  <w:style w:type="paragraph" w:styleId="880" w:customStyle="1">
    <w:name w:val="Подпись на  бланке должностного лица"/>
    <w:basedOn w:val="868"/>
    <w:next w:val="874"/>
    <w:pPr>
      <w:ind w:left="7088"/>
      <w:spacing w:before="480" w:line="240" w:lineRule="exact"/>
    </w:pPr>
  </w:style>
  <w:style w:type="character" w:styleId="881">
    <w:name w:val="page number"/>
    <w:basedOn w:val="869"/>
  </w:style>
  <w:style w:type="table" w:styleId="882">
    <w:name w:val="Table Grid"/>
    <w:basedOn w:val="87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3">
    <w:name w:val="Balloon Text"/>
    <w:basedOn w:val="868"/>
    <w:semiHidden/>
    <w:rPr>
      <w:rFonts w:ascii="Tahoma" w:hAnsi="Tahoma" w:cs="Tahoma"/>
      <w:sz w:val="16"/>
      <w:szCs w:val="16"/>
    </w:rPr>
  </w:style>
  <w:style w:type="paragraph" w:styleId="884">
    <w:name w:val="No Spacing"/>
    <w:uiPriority w:val="1"/>
    <w:qFormat/>
    <w:rPr>
      <w:sz w:val="28"/>
    </w:rPr>
  </w:style>
  <w:style w:type="character" w:styleId="885">
    <w:name w:val="Strong"/>
    <w:uiPriority w:val="22"/>
    <w:qFormat/>
    <w:rPr>
      <w:b/>
      <w:bCs/>
    </w:rPr>
  </w:style>
  <w:style w:type="character" w:styleId="886" w:customStyle="1">
    <w:name w:val="Верхний колонтитул Знак"/>
    <w:basedOn w:val="869"/>
    <w:link w:val="872"/>
    <w:uiPriority w:val="99"/>
    <w:rPr>
      <w:sz w:val="28"/>
    </w:rPr>
  </w:style>
  <w:style w:type="character" w:styleId="887" w:customStyle="1">
    <w:name w:val="Нижний колонтитул Знак"/>
    <w:basedOn w:val="869"/>
    <w:link w:val="876"/>
    <w:uiPriority w:val="99"/>
  </w:style>
  <w:style w:type="paragraph" w:styleId="888" w:customStyle="1">
    <w:name w:val="Полетаева1"/>
    <w:basedOn w:val="868"/>
    <w:link w:val="890"/>
    <w:qFormat/>
  </w:style>
  <w:style w:type="paragraph" w:styleId="889" w:customStyle="1">
    <w:name w:val="Полетаева2"/>
    <w:basedOn w:val="888"/>
    <w:link w:val="892"/>
  </w:style>
  <w:style w:type="character" w:styleId="890" w:customStyle="1">
    <w:name w:val="Полетаева1 Знак"/>
    <w:basedOn w:val="869"/>
    <w:link w:val="888"/>
    <w:rPr>
      <w:sz w:val="28"/>
    </w:rPr>
  </w:style>
  <w:style w:type="paragraph" w:styleId="891" w:customStyle="1">
    <w:name w:val="Полетаева3"/>
    <w:basedOn w:val="889"/>
    <w:link w:val="894"/>
    <w:qFormat/>
    <w:rPr>
      <w:sz w:val="20"/>
    </w:rPr>
  </w:style>
  <w:style w:type="character" w:styleId="892" w:customStyle="1">
    <w:name w:val="Полетаева2 Знак"/>
    <w:basedOn w:val="890"/>
    <w:link w:val="889"/>
    <w:rPr>
      <w:sz w:val="28"/>
    </w:rPr>
  </w:style>
  <w:style w:type="paragraph" w:styleId="893" w:customStyle="1">
    <w:name w:val="Полетаева4"/>
    <w:basedOn w:val="868"/>
    <w:link w:val="895"/>
    <w:qFormat/>
    <w:rPr>
      <w:b/>
      <w:szCs w:val="28"/>
    </w:rPr>
  </w:style>
  <w:style w:type="character" w:styleId="894" w:customStyle="1">
    <w:name w:val="Полетаева3 Знак"/>
    <w:basedOn w:val="892"/>
    <w:link w:val="891"/>
    <w:rPr>
      <w:sz w:val="28"/>
    </w:rPr>
  </w:style>
  <w:style w:type="character" w:styleId="895" w:customStyle="1">
    <w:name w:val="Полетаева4 Знак"/>
    <w:basedOn w:val="869"/>
    <w:link w:val="893"/>
    <w:rPr>
      <w:b/>
      <w:sz w:val="28"/>
      <w:szCs w:val="28"/>
    </w:rPr>
  </w:style>
  <w:style w:type="paragraph" w:styleId="896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://www.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82C0B-A413-40C0-AC45-7752F29EF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8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revision>21</cp:revision>
  <dcterms:created xsi:type="dcterms:W3CDTF">2024-04-09T06:06:00Z</dcterms:created>
  <dcterms:modified xsi:type="dcterms:W3CDTF">2025-02-14T08:01:12Z</dcterms:modified>
</cp:coreProperties>
</file>